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FAC09" w14:textId="77777777" w:rsidR="007E1E03" w:rsidRPr="00001CFD" w:rsidRDefault="007E1E03" w:rsidP="00001CFD">
      <w:pPr>
        <w:tabs>
          <w:tab w:val="left" w:pos="8844"/>
        </w:tabs>
        <w:rPr>
          <w:rFonts w:ascii="Verdana" w:hAnsi="Verdana"/>
          <w:b/>
          <w:sz w:val="32"/>
        </w:rPr>
      </w:pPr>
    </w:p>
    <w:p w14:paraId="0C07C943" w14:textId="77777777" w:rsidR="00F20B7B" w:rsidRPr="00F20B7B" w:rsidRDefault="00F20B7B" w:rsidP="007C5D1E">
      <w:pPr>
        <w:jc w:val="both"/>
        <w:rPr>
          <w:rFonts w:ascii="Verdana" w:hAnsi="Verdana"/>
          <w:b/>
          <w:sz w:val="32"/>
        </w:rPr>
      </w:pPr>
      <w:r w:rsidRPr="00F20B7B">
        <w:rPr>
          <w:rFonts w:ascii="Verdana" w:hAnsi="Verdana"/>
          <w:b/>
          <w:sz w:val="32"/>
        </w:rPr>
        <w:t>Pitturazione d’interni con pittura</w:t>
      </w:r>
      <w:r w:rsidR="006F63D8">
        <w:rPr>
          <w:rFonts w:ascii="Verdana" w:hAnsi="Verdana"/>
          <w:b/>
          <w:sz w:val="32"/>
        </w:rPr>
        <w:t xml:space="preserve"> t</w:t>
      </w:r>
      <w:r w:rsidR="000A0911">
        <w:rPr>
          <w:rFonts w:ascii="Verdana" w:hAnsi="Verdana"/>
          <w:b/>
          <w:sz w:val="32"/>
        </w:rPr>
        <w:t>raspirante</w:t>
      </w:r>
      <w:r w:rsidR="006F63D8">
        <w:rPr>
          <w:rFonts w:ascii="Verdana" w:hAnsi="Verdana"/>
          <w:b/>
          <w:sz w:val="32"/>
        </w:rPr>
        <w:t xml:space="preserve"> acrilica</w:t>
      </w:r>
      <w:r w:rsidRPr="00F20B7B">
        <w:rPr>
          <w:rFonts w:ascii="Verdana" w:hAnsi="Verdana"/>
          <w:b/>
          <w:sz w:val="32"/>
        </w:rPr>
        <w:t xml:space="preserve"> [</w:t>
      </w:r>
      <w:r w:rsidR="0078050B">
        <w:rPr>
          <w:rFonts w:ascii="Verdana" w:hAnsi="Verdana"/>
          <w:b/>
          <w:sz w:val="32"/>
        </w:rPr>
        <w:t>ACRYLSETTEF MAT</w:t>
      </w:r>
      <w:r w:rsidRPr="00F20B7B">
        <w:rPr>
          <w:rFonts w:ascii="Verdana" w:hAnsi="Verdana"/>
          <w:b/>
          <w:sz w:val="32"/>
        </w:rPr>
        <w:t>]</w:t>
      </w:r>
    </w:p>
    <w:p w14:paraId="21C0C9B6" w14:textId="77777777" w:rsidR="00A4287E" w:rsidRDefault="007E1E03" w:rsidP="001B316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Applicazione di pittura </w:t>
      </w:r>
      <w:r w:rsidR="000A0911">
        <w:rPr>
          <w:rFonts w:ascii="Verdana" w:hAnsi="Verdana"/>
        </w:rPr>
        <w:t>traspirante</w:t>
      </w:r>
      <w:r>
        <w:rPr>
          <w:rFonts w:ascii="Verdana" w:hAnsi="Verdana"/>
        </w:rPr>
        <w:t xml:space="preserve"> </w:t>
      </w:r>
      <w:r w:rsidR="001B316D">
        <w:rPr>
          <w:rFonts w:ascii="Verdana" w:hAnsi="Verdana"/>
        </w:rPr>
        <w:t xml:space="preserve">per interni </w:t>
      </w:r>
      <w:r w:rsidR="00383735">
        <w:rPr>
          <w:rFonts w:ascii="Verdana" w:hAnsi="Verdana"/>
        </w:rPr>
        <w:t>in fase acquosa ad elevato potere coprente</w:t>
      </w:r>
      <w:r w:rsidR="00BD55AD">
        <w:rPr>
          <w:rFonts w:ascii="Verdana" w:hAnsi="Verdana"/>
        </w:rPr>
        <w:t>,</w:t>
      </w:r>
      <w:r w:rsidR="000A0911">
        <w:rPr>
          <w:rFonts w:ascii="Verdana" w:hAnsi="Verdana"/>
        </w:rPr>
        <w:t xml:space="preserve"> a base di resine </w:t>
      </w:r>
      <w:r w:rsidR="0078050B">
        <w:rPr>
          <w:rFonts w:ascii="Verdana" w:hAnsi="Verdana"/>
        </w:rPr>
        <w:t>acriliche</w:t>
      </w:r>
      <w:r>
        <w:rPr>
          <w:rFonts w:ascii="Verdana" w:hAnsi="Verdana"/>
        </w:rPr>
        <w:t xml:space="preserve">– </w:t>
      </w:r>
      <w:r w:rsidR="0078050B">
        <w:rPr>
          <w:rFonts w:ascii="Verdana" w:hAnsi="Verdana"/>
          <w:b/>
        </w:rPr>
        <w:t>ACRYLSETTEF MAT</w:t>
      </w:r>
      <w:r w:rsidR="002D771B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– del colore prescelto dalla D.L. </w:t>
      </w:r>
      <w:r w:rsidR="00BD55AD">
        <w:rPr>
          <w:rFonts w:ascii="Verdana" w:hAnsi="Verdana"/>
        </w:rPr>
        <w:tab/>
      </w:r>
      <w:r w:rsidR="00B41404">
        <w:rPr>
          <w:rFonts w:ascii="Verdana" w:hAnsi="Verdana"/>
        </w:rPr>
        <w:t xml:space="preserve"> </w:t>
      </w:r>
      <w:r w:rsidR="003D7037">
        <w:rPr>
          <w:rFonts w:ascii="Verdana" w:hAnsi="Verdana"/>
        </w:rPr>
        <w:tab/>
      </w:r>
      <w:r w:rsidR="003D7037">
        <w:rPr>
          <w:rFonts w:ascii="Verdana" w:hAnsi="Verdana"/>
        </w:rPr>
        <w:tab/>
      </w:r>
      <w:r w:rsidR="003D7037">
        <w:rPr>
          <w:rFonts w:ascii="Verdana" w:hAnsi="Verdana"/>
        </w:rPr>
        <w:tab/>
      </w:r>
      <w:r w:rsidR="003D7037">
        <w:rPr>
          <w:rFonts w:ascii="Verdana" w:hAnsi="Verdana"/>
        </w:rPr>
        <w:tab/>
      </w:r>
      <w:r w:rsidR="003D7037">
        <w:rPr>
          <w:rFonts w:ascii="Verdana" w:hAnsi="Verdana"/>
        </w:rPr>
        <w:tab/>
      </w:r>
      <w:r w:rsidR="003D7037">
        <w:rPr>
          <w:rFonts w:ascii="Verdana" w:hAnsi="Verdana"/>
        </w:rPr>
        <w:tab/>
      </w:r>
      <w:r w:rsidR="003D7037">
        <w:rPr>
          <w:rFonts w:ascii="Verdana" w:hAnsi="Verdana"/>
        </w:rPr>
        <w:tab/>
      </w:r>
      <w:r w:rsidR="003D7037">
        <w:rPr>
          <w:rFonts w:ascii="Verdana" w:hAnsi="Verdana"/>
        </w:rPr>
        <w:tab/>
      </w:r>
      <w:r w:rsidR="003D7037">
        <w:rPr>
          <w:rFonts w:ascii="Verdana" w:hAnsi="Verdana"/>
        </w:rPr>
        <w:tab/>
      </w:r>
      <w:r w:rsidR="003D7037">
        <w:rPr>
          <w:rFonts w:ascii="Verdana" w:hAnsi="Verdana"/>
        </w:rPr>
        <w:tab/>
      </w:r>
      <w:r w:rsidR="003D7037">
        <w:rPr>
          <w:rFonts w:ascii="Verdana" w:hAnsi="Verdana"/>
        </w:rPr>
        <w:tab/>
        <w:t xml:space="preserve">                  </w:t>
      </w:r>
      <w:r w:rsidRPr="00617228">
        <w:rPr>
          <w:rFonts w:ascii="Verdana" w:hAnsi="Verdana"/>
        </w:rPr>
        <w:t xml:space="preserve">Pittura </w:t>
      </w:r>
      <w:r w:rsidR="003D7037" w:rsidRPr="003D7037">
        <w:rPr>
          <w:rFonts w:ascii="Verdana" w:hAnsi="Verdana"/>
        </w:rPr>
        <w:t>espressamente formulata per gli utilizzatori professionali poiché permette di ottenere eccellenti risultati grazie all’ottima resa e all’alta diluizione</w:t>
      </w:r>
      <w:r w:rsidR="00617228" w:rsidRPr="00E43F63">
        <w:rPr>
          <w:rFonts w:ascii="Verdana" w:hAnsi="Verdana"/>
        </w:rPr>
        <w:t xml:space="preserve">, </w:t>
      </w:r>
      <w:r w:rsidR="003D7037" w:rsidRPr="00E43F63">
        <w:rPr>
          <w:rFonts w:ascii="Verdana" w:hAnsi="Verdana"/>
        </w:rPr>
        <w:t>con resistenza alla diffusione d</w:t>
      </w:r>
      <w:r w:rsidR="00255A3C" w:rsidRPr="00E43F63">
        <w:rPr>
          <w:rFonts w:ascii="Verdana" w:hAnsi="Verdana"/>
        </w:rPr>
        <w:t>el vapore acqueo</w:t>
      </w:r>
      <w:r w:rsidR="003D7037" w:rsidRPr="00E43F63">
        <w:rPr>
          <w:rFonts w:ascii="Verdana" w:hAnsi="Verdana"/>
        </w:rPr>
        <w:t xml:space="preserve"> S</w:t>
      </w:r>
      <w:r w:rsidR="003D7037" w:rsidRPr="00E43F63">
        <w:rPr>
          <w:rFonts w:ascii="Verdana" w:hAnsi="Verdana"/>
          <w:vertAlign w:val="subscript"/>
        </w:rPr>
        <w:t>D</w:t>
      </w:r>
      <w:r w:rsidR="003D7037" w:rsidRPr="00E43F63">
        <w:rPr>
          <w:rFonts w:ascii="Verdana" w:hAnsi="Verdana"/>
        </w:rPr>
        <w:t xml:space="preserve"> (spessore film 100 micron secchi) 0,</w:t>
      </w:r>
      <w:r w:rsidR="00A43081" w:rsidRPr="00E43F63">
        <w:rPr>
          <w:rFonts w:ascii="Verdana" w:hAnsi="Verdana"/>
        </w:rPr>
        <w:t>1</w:t>
      </w:r>
      <w:r w:rsidR="003D7037" w:rsidRPr="00E43F63">
        <w:rPr>
          <w:rFonts w:ascii="Verdana" w:hAnsi="Verdana"/>
        </w:rPr>
        <w:t xml:space="preserve"> m secondo UNI 10795, buona opacità &lt; </w:t>
      </w:r>
      <w:r w:rsidR="00A43081" w:rsidRPr="00E43F63">
        <w:rPr>
          <w:rFonts w:ascii="Verdana" w:hAnsi="Verdana"/>
        </w:rPr>
        <w:t>5</w:t>
      </w:r>
      <w:r w:rsidR="003D7037" w:rsidRPr="00E43F63">
        <w:rPr>
          <w:rFonts w:ascii="Verdana" w:hAnsi="Verdana"/>
        </w:rPr>
        <w:t xml:space="preserve"> gloss secondo EN 13300 e resistenza all’abrasione a umido in Classe </w:t>
      </w:r>
      <w:r w:rsidR="00A43081" w:rsidRPr="00E43F63">
        <w:rPr>
          <w:rFonts w:ascii="Verdana" w:hAnsi="Verdana"/>
        </w:rPr>
        <w:t>4</w:t>
      </w:r>
      <w:r w:rsidR="003D7037" w:rsidRPr="00E43F63">
        <w:rPr>
          <w:rFonts w:ascii="Verdana" w:hAnsi="Verdana"/>
        </w:rPr>
        <w:t xml:space="preserve"> secondo EN 13300</w:t>
      </w:r>
      <w:r w:rsidRPr="00E43F63">
        <w:rPr>
          <w:rFonts w:ascii="Verdana" w:hAnsi="Verdana"/>
        </w:rPr>
        <w:t>.</w:t>
      </w:r>
    </w:p>
    <w:p w14:paraId="7C0711B2" w14:textId="77777777" w:rsidR="007E1E03" w:rsidRDefault="007E1E03" w:rsidP="00C21DD2">
      <w:pPr>
        <w:jc w:val="both"/>
        <w:rPr>
          <w:rFonts w:ascii="Verdana" w:hAnsi="Verdana"/>
        </w:rPr>
      </w:pPr>
      <w:r>
        <w:rPr>
          <w:rFonts w:ascii="Verdana" w:hAnsi="Verdana"/>
        </w:rPr>
        <w:t>L’applicazione di effettua in</w:t>
      </w:r>
      <w:r w:rsidR="00241B2C">
        <w:rPr>
          <w:rFonts w:ascii="Verdana" w:hAnsi="Verdana"/>
        </w:rPr>
        <w:t xml:space="preserve"> </w:t>
      </w:r>
      <w:r>
        <w:rPr>
          <w:rFonts w:ascii="Verdana" w:hAnsi="Verdana"/>
        </w:rPr>
        <w:t>due</w:t>
      </w:r>
      <w:r w:rsidR="00241B2C">
        <w:rPr>
          <w:rFonts w:ascii="Verdana" w:hAnsi="Verdana"/>
        </w:rPr>
        <w:t xml:space="preserve"> </w:t>
      </w:r>
      <w:r>
        <w:rPr>
          <w:rFonts w:ascii="Verdana" w:hAnsi="Verdana"/>
        </w:rPr>
        <w:t>mani su pareti mai dipinte, pareti dipinte con pitture a tempera o pareti dipinte con idropitture lavabili</w:t>
      </w:r>
      <w:r w:rsidR="00C21DD2">
        <w:rPr>
          <w:rFonts w:ascii="Verdana" w:hAnsi="Verdana"/>
        </w:rPr>
        <w:t>,</w:t>
      </w:r>
      <w:r w:rsidR="00F20B7B">
        <w:rPr>
          <w:rFonts w:ascii="Verdana" w:hAnsi="Verdana"/>
        </w:rPr>
        <w:t xml:space="preserve"> trattate</w:t>
      </w:r>
      <w:r w:rsidR="00C21DD2">
        <w:rPr>
          <w:rFonts w:ascii="Verdana" w:hAnsi="Verdana"/>
        </w:rPr>
        <w:t xml:space="preserve"> 4-6</w:t>
      </w:r>
      <w:r w:rsidR="00F20B7B">
        <w:rPr>
          <w:rFonts w:ascii="Verdana" w:hAnsi="Verdana"/>
        </w:rPr>
        <w:t xml:space="preserve"> ore prima con adeguato primer </w:t>
      </w:r>
      <w:r w:rsidR="00C21DD2">
        <w:rPr>
          <w:rFonts w:ascii="Verdana" w:hAnsi="Verdana"/>
        </w:rPr>
        <w:t>acrilico</w:t>
      </w:r>
      <w:r w:rsidR="001B316D">
        <w:rPr>
          <w:rFonts w:ascii="Verdana" w:hAnsi="Verdana"/>
        </w:rPr>
        <w:t xml:space="preserve"> all’acqua</w:t>
      </w:r>
      <w:r w:rsidR="00F20B7B">
        <w:rPr>
          <w:rFonts w:ascii="Verdana" w:hAnsi="Verdana"/>
        </w:rPr>
        <w:t xml:space="preserve"> IMPRIMEL AC</w:t>
      </w:r>
      <w:r w:rsidR="003D7037">
        <w:rPr>
          <w:rFonts w:ascii="Verdana" w:hAnsi="Verdana"/>
        </w:rPr>
        <w:t xml:space="preserve"> 100</w:t>
      </w:r>
      <w:r w:rsidR="00917FFA">
        <w:rPr>
          <w:rFonts w:ascii="Verdana" w:hAnsi="Verdana"/>
        </w:rPr>
        <w:t>.</w:t>
      </w:r>
    </w:p>
    <w:p w14:paraId="363EDDEA" w14:textId="77777777" w:rsidR="00F20B7B" w:rsidRDefault="0078050B" w:rsidP="00C21DD2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>ACRYLSETTEF MAT</w:t>
      </w:r>
      <w:r w:rsidR="00F20B7B">
        <w:rPr>
          <w:rFonts w:ascii="Verdana" w:hAnsi="Verdana"/>
        </w:rPr>
        <w:t xml:space="preserve"> si applica a pennello, rullo</w:t>
      </w:r>
      <w:r w:rsidR="00BD55AD">
        <w:rPr>
          <w:rFonts w:ascii="Verdana" w:hAnsi="Verdana"/>
        </w:rPr>
        <w:t xml:space="preserve">, </w:t>
      </w:r>
      <w:r w:rsidR="00C21DD2">
        <w:rPr>
          <w:rFonts w:ascii="Verdana" w:hAnsi="Verdana"/>
        </w:rPr>
        <w:t>spruzzo</w:t>
      </w:r>
      <w:r w:rsidR="00BD55AD">
        <w:rPr>
          <w:rFonts w:ascii="Verdana" w:hAnsi="Verdana"/>
        </w:rPr>
        <w:t xml:space="preserve"> o airless</w:t>
      </w:r>
      <w:r w:rsidR="00F20B7B">
        <w:rPr>
          <w:rFonts w:ascii="Verdana" w:hAnsi="Verdana"/>
        </w:rPr>
        <w:t xml:space="preserve"> con una resa indicativa</w:t>
      </w:r>
      <w:r w:rsidR="000029DA">
        <w:rPr>
          <w:rFonts w:ascii="Verdana" w:hAnsi="Verdana"/>
        </w:rPr>
        <w:t xml:space="preserve"> </w:t>
      </w:r>
      <w:r w:rsidR="00F20B7B">
        <w:rPr>
          <w:rFonts w:ascii="Verdana" w:hAnsi="Verdana"/>
        </w:rPr>
        <w:t xml:space="preserve">pari a </w:t>
      </w:r>
      <w:r w:rsidR="00A43081">
        <w:rPr>
          <w:rFonts w:ascii="Verdana" w:hAnsi="Verdana"/>
        </w:rPr>
        <w:t>8,1</w:t>
      </w:r>
      <w:r w:rsidR="00F20B7B">
        <w:rPr>
          <w:rFonts w:ascii="Verdana" w:hAnsi="Verdana"/>
        </w:rPr>
        <w:t xml:space="preserve"> m</w:t>
      </w:r>
      <w:r w:rsidR="00F20B7B" w:rsidRPr="00F20B7B">
        <w:rPr>
          <w:rFonts w:ascii="Verdana" w:hAnsi="Verdana"/>
          <w:vertAlign w:val="superscript"/>
        </w:rPr>
        <w:t>2</w:t>
      </w:r>
      <w:r w:rsidR="00F20B7B">
        <w:rPr>
          <w:rFonts w:ascii="Verdana" w:hAnsi="Verdana"/>
        </w:rPr>
        <w:t>/L.</w:t>
      </w:r>
    </w:p>
    <w:p w14:paraId="24D4246A" w14:textId="77777777" w:rsidR="00F20B7B" w:rsidRDefault="00F20B7B" w:rsidP="00C21DD2">
      <w:pPr>
        <w:jc w:val="both"/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F20B7B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</w:t>
      </w:r>
      <w:r w:rsidR="00C21DD2">
        <w:rPr>
          <w:rFonts w:ascii="Verdana" w:hAnsi="Verdana"/>
        </w:rPr>
        <w:t xml:space="preserve"> ed </w:t>
      </w:r>
      <w:r>
        <w:rPr>
          <w:rFonts w:ascii="Verdana" w:hAnsi="Verdana"/>
        </w:rPr>
        <w:t>escluso ponteggi, protezioni ed eventuali preparazioni delle superfici.</w:t>
      </w:r>
    </w:p>
    <w:p w14:paraId="7985B824" w14:textId="77777777" w:rsidR="00DF5288" w:rsidRDefault="00DF5288" w:rsidP="007E1E03">
      <w:pPr>
        <w:rPr>
          <w:rFonts w:ascii="Verdana" w:hAnsi="Verdana"/>
        </w:rPr>
      </w:pPr>
    </w:p>
    <w:p w14:paraId="19F641C7" w14:textId="77777777" w:rsidR="00D23A95" w:rsidRDefault="00D23A95" w:rsidP="00D23A95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  <w:vertAlign w:val="superscript"/>
        </w:rPr>
        <w:t xml:space="preserve"> </w:t>
      </w:r>
    </w:p>
    <w:p w14:paraId="17463D25" w14:textId="77777777" w:rsidR="0013072B" w:rsidRPr="007E1E03" w:rsidRDefault="0013072B" w:rsidP="007E1E03">
      <w:pPr>
        <w:rPr>
          <w:rFonts w:ascii="Verdana" w:hAnsi="Verdana"/>
        </w:rPr>
      </w:pPr>
      <w:bookmarkStart w:id="0" w:name="_GoBack"/>
      <w:bookmarkEnd w:id="0"/>
    </w:p>
    <w:sectPr w:rsidR="0013072B" w:rsidRPr="007E1E03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B3A59" w14:textId="77777777" w:rsidR="00926315" w:rsidRDefault="00926315" w:rsidP="004F60EF">
      <w:pPr>
        <w:spacing w:after="0" w:line="240" w:lineRule="auto"/>
      </w:pPr>
      <w:r>
        <w:separator/>
      </w:r>
    </w:p>
  </w:endnote>
  <w:endnote w:type="continuationSeparator" w:id="0">
    <w:p w14:paraId="168CE72B" w14:textId="77777777" w:rsidR="00926315" w:rsidRDefault="00926315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59C5" w14:textId="0D62CEC7" w:rsidR="00354CDA" w:rsidRDefault="00354CDA" w:rsidP="00354CDA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EBE904" wp14:editId="1C15DA42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D4EEA" w14:textId="10A5C758" w:rsidR="00354CDA" w:rsidRDefault="00354CDA" w:rsidP="00354CDA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SETTEF </w:t>
                          </w:r>
                          <w:r w:rsidR="00162746">
                            <w:rPr>
                              <w:rFonts w:ascii="Verdana" w:hAnsi="Verdana" w:cs="Arial"/>
                              <w:sz w:val="20"/>
                            </w:rPr>
                            <w:t>è</w:t>
                          </w: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62D947AA" w14:textId="77777777" w:rsidR="00354CDA" w:rsidRDefault="00354CDA" w:rsidP="00354CDA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449F2ABC" w14:textId="77777777" w:rsidR="00354CDA" w:rsidRDefault="00162746" w:rsidP="00354CDA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 w:rsidR="00354CDA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www.settef.it</w:t>
                            </w:r>
                          </w:hyperlink>
                          <w:r w:rsidR="00354CDA">
                            <w:rPr>
                              <w:rFonts w:ascii="Verdana" w:hAnsi="Verdana" w:cs="Arial"/>
                              <w:sz w:val="20"/>
                            </w:rPr>
                            <w:t xml:space="preserve"> – </w:t>
                          </w:r>
                          <w:hyperlink r:id="rId2" w:history="1">
                            <w:r w:rsidR="00354CDA">
                              <w:rPr>
                                <w:rStyle w:val="Collegamentoipertestuale"/>
                                <w:rFonts w:ascii="Verdana" w:hAnsi="Verdana" w:cs="Arial"/>
                                <w:sz w:val="20"/>
                              </w:rPr>
                              <w:t>info@settef.it</w:t>
                            </w:r>
                          </w:hyperlink>
                        </w:p>
                        <w:p w14:paraId="2937504E" w14:textId="77777777" w:rsidR="00354CDA" w:rsidRDefault="00354CDA" w:rsidP="00354CDA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4A108A4A" w14:textId="77777777" w:rsidR="00354CDA" w:rsidRDefault="00354CDA" w:rsidP="00354CDA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77961D6F" w14:textId="77777777" w:rsidR="00354CDA" w:rsidRDefault="00354CDA" w:rsidP="00354CDA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54F42262" w14:textId="77777777" w:rsidR="00354CDA" w:rsidRDefault="00354CDA" w:rsidP="00354CDA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EBE904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HIKAIAACsEAAAOAAAAZHJzL2Uyb0RvYy54bWysU81u2zAMvg/YOwi6L068JG2NOEWXLsOA&#10;7gfo9gC0JMfCZNGTlNjZ05eS0zTbbsN0EEiR/ER+JFe3Q2vYQTmv0ZZ8NplypqxAqe2u5N+/bd9c&#10;c+YDWAkGrSr5UXl+u379atV3hcqxQSOVYwRifdF3JW9C6Ios86JRLfgJdsqSsUbXQiDV7TLpoCf0&#10;1mT5dLrMenSycyiU9/R6Pxr5OuHXtRLhS117FZgpOeUW0u3SXcU7W6+g2DnoGi1OacA/ZNGCtvTp&#10;GeoeArC9039BtVo49FiHicA2w7rWQqUaqJrZ9I9qHhvoVKqFyPHdmSb//2DF58NXx7Qs+ZIzCy21&#10;aANeGQNMahaUD8iWkaW+8wU5P3bkHoZ3OFC3U8W+e0DxwzOLmwbsTt05h32jQFKWsxiZXYSOOD6C&#10;VP0nlPQd7AMmoKF2baSQSGGETt06njukhsAEPS5nVzm1nTNBtlm+uHpLSvwDiufwzvnwQWHLolBy&#10;RyOQ4OHw4MPo+uwSf/NotNxqY5LidtXGOHYAGpdtOif039yMZX3Jbxb5IiFbjPEEDUWrA42z0W3J&#10;r6fxxHAoIh3vrUxyAG1GmZI29sRPpGQkJwzVkBqSx9jIXYXySIQ5HKeXto2EBt0vznqa3JL7n3tw&#10;ijPz0RLpN7P5PI56UuaLq5wUd2mpLi1gBUGVPHA2ipuQ1iOmbfGOmlPrRNtLJqeUaSIT8aftiSN/&#10;qSevlx1fPwE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PbXEcg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5A4D4EEA" w14:textId="10A5C758" w:rsidR="00354CDA" w:rsidRDefault="00354CDA" w:rsidP="00354CDA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SETTEF </w:t>
                    </w:r>
                    <w:r w:rsidR="00162746">
                      <w:rPr>
                        <w:rFonts w:ascii="Verdana" w:hAnsi="Verdana" w:cs="Arial"/>
                        <w:sz w:val="20"/>
                      </w:rPr>
                      <w:t>è</w:t>
                    </w:r>
                    <w:r>
                      <w:rPr>
                        <w:rFonts w:ascii="Verdana" w:hAnsi="Verdana" w:cs="Arial"/>
                        <w:sz w:val="20"/>
                      </w:rPr>
                      <w:t xml:space="preserve">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62D947AA" w14:textId="77777777" w:rsidR="00354CDA" w:rsidRDefault="00354CDA" w:rsidP="00354CDA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449F2ABC" w14:textId="77777777" w:rsidR="00354CDA" w:rsidRDefault="00162746" w:rsidP="00354CDA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3" w:history="1">
                      <w:r w:rsidR="00354CDA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www.settef.it</w:t>
                      </w:r>
                    </w:hyperlink>
                    <w:r w:rsidR="00354CDA">
                      <w:rPr>
                        <w:rFonts w:ascii="Verdana" w:hAnsi="Verdana" w:cs="Arial"/>
                        <w:sz w:val="20"/>
                      </w:rPr>
                      <w:t xml:space="preserve"> – </w:t>
                    </w:r>
                    <w:hyperlink r:id="rId4" w:history="1">
                      <w:r w:rsidR="00354CDA">
                        <w:rPr>
                          <w:rStyle w:val="Collegamentoipertestuale"/>
                          <w:rFonts w:ascii="Verdana" w:hAnsi="Verdana" w:cs="Arial"/>
                          <w:sz w:val="20"/>
                        </w:rPr>
                        <w:t>info@settef.it</w:t>
                      </w:r>
                    </w:hyperlink>
                  </w:p>
                  <w:p w14:paraId="2937504E" w14:textId="77777777" w:rsidR="00354CDA" w:rsidRDefault="00354CDA" w:rsidP="00354CDA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4A108A4A" w14:textId="77777777" w:rsidR="00354CDA" w:rsidRDefault="00354CDA" w:rsidP="00354CDA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77961D6F" w14:textId="77777777" w:rsidR="00354CDA" w:rsidRDefault="00354CDA" w:rsidP="00354CDA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54F42262" w14:textId="77777777" w:rsidR="00354CDA" w:rsidRDefault="00354CDA" w:rsidP="00354CDA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56EFC2" wp14:editId="4270C4A9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DACE14" w14:textId="77777777" w:rsidR="00354CDA" w:rsidRDefault="00354CDA" w:rsidP="00354CDA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5120BE64" w14:textId="4560A581" w:rsidR="00354CDA" w:rsidRDefault="00354CDA" w:rsidP="00354CDA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34D7FB92" wp14:editId="14CE31FE">
                                <wp:extent cx="847725" cy="371475"/>
                                <wp:effectExtent l="0" t="0" r="9525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034D618" w14:textId="77777777" w:rsidR="00354CDA" w:rsidRDefault="00354CDA" w:rsidP="00354CDA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56EFC2" id="Casella di testo 3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YgEQIAAAEEAAAOAAAAZHJzL2Uyb0RvYy54bWysU8tu2zAQvBfoPxC8N5Idu7EFy0HqNEWB&#10;9AGk/YA1RVlESS5LMpbcr++Ssl0jvRXVgeBqydmd2eHqdjCa7aUPCm3NJ1clZ9IKbJTd1fz7t4c3&#10;C85CBNuARitrfpCB365fv1r1rpJT7FA30jMCsaHqXc27GF1VFEF00kC4QictJVv0BiKFflc0HnpC&#10;N7qYluXbokffOI9ChkB/78ckX2f8tpUifmnbICPTNafeYl59XrdpLdYrqHYeXKfEsQ34hy4MKEtF&#10;z1D3EIE9e/UXlFHCY8A2Xgk0BbatEjJzIDaT8gWbpw6czFxInODOMoX/Bys+7796ppqaX3NmwdCI&#10;NhCk1sAaxaIMEdl1Uql3oaLDT46Ox+EdDjTtzDi4RxQ/ArO46cDu5J332HcSGupykm4WF1dHnJBA&#10;tv0nbKgcPEfMQEPrTZKQRGGETtM6nCckh8hEKrlcljfTOWeCcstytriZ5xJQnW47H+IHiYalTc09&#10;OSCjw/4xxNQNVKcjqZjFB6V1doG2rCfQOcG/yBgVyaRamZovyvSNtkkk39smX46g9LinAtoeWSei&#10;I+U4bIcs8/Qk5habA8ngcfQkvSHadOh/cdaTH2sefj6Dl5zpj5akXE5ms2TgHMzmN1MK/GVme5kB&#10;Kwiq5pGzcbuJ2fQjsTuSvFVZjTSbsZNjy+SzLNLxTSQjX8b51J+Xu/4NAAD//wMAUEsDBBQABgAI&#10;AAAAIQBLwZUg2wAAAAYBAAAPAAAAZHJzL2Rvd25yZXYueG1sTI9LT8MwEITvSPwHa5G4UbuPUAhx&#10;KgTiCmp5SNy28TaJiNdR7Dbh37Oc4Dia0cw3xWbynTrRENvAFuYzA4q4Cq7l2sLb69PVDaiYkB12&#10;gcnCN0XYlOdnBeYujLyl0y7VSko45mihSanPtY5VQx7jLPTE4h3C4DGJHGrtBhyl3Hd6Ycy19tiy&#10;LDTY00ND1dfu6C28Px8+P1bmpX70WT+GyWj2t9ray4vp/g5Uoin9heEXX9ChFKZ9OLKLqrMgR5KF&#10;bAFKzOV8mYHaS2q1XoMuC/0fv/wBAAD//wMAUEsBAi0AFAAGAAgAAAAhALaDOJL+AAAA4QEAABMA&#10;AAAAAAAAAAAAAAAAAAAAAFtDb250ZW50X1R5cGVzXS54bWxQSwECLQAUAAYACAAAACEAOP0h/9YA&#10;AACUAQAACwAAAAAAAAAAAAAAAAAvAQAAX3JlbHMvLnJlbHNQSwECLQAUAAYACAAAACEAUqDmIBEC&#10;AAABBAAADgAAAAAAAAAAAAAAAAAuAgAAZHJzL2Uyb0RvYy54bWxQSwECLQAUAAYACAAAACEAS8GV&#10;INsAAAAGAQAADwAAAAAAAAAAAAAAAABrBAAAZHJzL2Rvd25yZXYueG1sUEsFBgAAAAAEAAQA8wAA&#10;AHMFAAAAAA==&#10;" filled="f" stroked="f">
              <v:textbox>
                <w:txbxContent>
                  <w:p w14:paraId="5CDACE14" w14:textId="77777777" w:rsidR="00354CDA" w:rsidRDefault="00354CDA" w:rsidP="00354CDA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5120BE64" w14:textId="4560A581" w:rsidR="00354CDA" w:rsidRDefault="00354CDA" w:rsidP="00354CDA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34D7FB92" wp14:editId="14CE31FE">
                          <wp:extent cx="847725" cy="371475"/>
                          <wp:effectExtent l="0" t="0" r="9525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034D618" w14:textId="77777777" w:rsidR="00354CDA" w:rsidRDefault="00354CDA" w:rsidP="00354CDA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38ACE3" wp14:editId="7B3D61C7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AD421D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2CAEA891" w14:textId="77777777" w:rsidR="00354CDA" w:rsidRDefault="00354CDA" w:rsidP="00354CDA">
    <w:pPr>
      <w:pStyle w:val="Pidipagina"/>
    </w:pPr>
  </w:p>
  <w:p w14:paraId="75A71A93" w14:textId="0F59CBCB" w:rsidR="00225BB5" w:rsidRPr="00354CDA" w:rsidRDefault="00225BB5" w:rsidP="00354C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483B6" w14:textId="77777777" w:rsidR="00926315" w:rsidRDefault="00926315" w:rsidP="004F60EF">
      <w:pPr>
        <w:spacing w:after="0" w:line="240" w:lineRule="auto"/>
      </w:pPr>
      <w:r>
        <w:separator/>
      </w:r>
    </w:p>
  </w:footnote>
  <w:footnote w:type="continuationSeparator" w:id="0">
    <w:p w14:paraId="030318E7" w14:textId="77777777" w:rsidR="00926315" w:rsidRDefault="00926315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B5C9D" w14:textId="77777777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45CF80" wp14:editId="39363DE3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4B9E83" w14:textId="6378322F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354CDA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354CDA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5CF8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414B9E83" w14:textId="6378322F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354CDA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354CDA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0F105E1" wp14:editId="697B6F76">
          <wp:simplePos x="0" y="0"/>
          <wp:positionH relativeFrom="margin">
            <wp:posOffset>4086225</wp:posOffset>
          </wp:positionH>
          <wp:positionV relativeFrom="margin">
            <wp:posOffset>-1043940</wp:posOffset>
          </wp:positionV>
          <wp:extent cx="1979930" cy="579120"/>
          <wp:effectExtent l="0" t="0" r="1270" b="0"/>
          <wp:wrapSquare wrapText="bothSides"/>
          <wp:docPr id="1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700345" wp14:editId="473A3C24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70CA51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700345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3F70CA51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01CFD"/>
    <w:rsid w:val="000029DA"/>
    <w:rsid w:val="00013865"/>
    <w:rsid w:val="000170E2"/>
    <w:rsid w:val="00043B97"/>
    <w:rsid w:val="00054E64"/>
    <w:rsid w:val="0005738D"/>
    <w:rsid w:val="00072635"/>
    <w:rsid w:val="00072A20"/>
    <w:rsid w:val="00094CE6"/>
    <w:rsid w:val="000A0911"/>
    <w:rsid w:val="000A2E56"/>
    <w:rsid w:val="000A4AA6"/>
    <w:rsid w:val="000B5C6B"/>
    <w:rsid w:val="000C6B55"/>
    <w:rsid w:val="000F7BDF"/>
    <w:rsid w:val="001149C6"/>
    <w:rsid w:val="001169A6"/>
    <w:rsid w:val="0013072B"/>
    <w:rsid w:val="00162746"/>
    <w:rsid w:val="00165780"/>
    <w:rsid w:val="001A5ABF"/>
    <w:rsid w:val="001B316D"/>
    <w:rsid w:val="001E5855"/>
    <w:rsid w:val="002162CB"/>
    <w:rsid w:val="00217655"/>
    <w:rsid w:val="00225BB5"/>
    <w:rsid w:val="0022698E"/>
    <w:rsid w:val="00241B2C"/>
    <w:rsid w:val="00255A3C"/>
    <w:rsid w:val="00265C47"/>
    <w:rsid w:val="00282FE3"/>
    <w:rsid w:val="002D771B"/>
    <w:rsid w:val="00302777"/>
    <w:rsid w:val="003066AD"/>
    <w:rsid w:val="00327CBF"/>
    <w:rsid w:val="00354CDA"/>
    <w:rsid w:val="00383735"/>
    <w:rsid w:val="0038492E"/>
    <w:rsid w:val="003910B6"/>
    <w:rsid w:val="003B4FFB"/>
    <w:rsid w:val="003D7037"/>
    <w:rsid w:val="004239A6"/>
    <w:rsid w:val="004C061F"/>
    <w:rsid w:val="004C58BD"/>
    <w:rsid w:val="004F60EF"/>
    <w:rsid w:val="00521187"/>
    <w:rsid w:val="00573152"/>
    <w:rsid w:val="00590E69"/>
    <w:rsid w:val="005A48A8"/>
    <w:rsid w:val="005C74BE"/>
    <w:rsid w:val="005D7B67"/>
    <w:rsid w:val="005F6CB9"/>
    <w:rsid w:val="00617228"/>
    <w:rsid w:val="0067323C"/>
    <w:rsid w:val="006959C8"/>
    <w:rsid w:val="006A1F91"/>
    <w:rsid w:val="006E0A88"/>
    <w:rsid w:val="006F19EB"/>
    <w:rsid w:val="006F2D87"/>
    <w:rsid w:val="006F63D8"/>
    <w:rsid w:val="0072356B"/>
    <w:rsid w:val="00750561"/>
    <w:rsid w:val="00754D3B"/>
    <w:rsid w:val="00766A9F"/>
    <w:rsid w:val="0078050B"/>
    <w:rsid w:val="00795240"/>
    <w:rsid w:val="007B2B69"/>
    <w:rsid w:val="007C5D1E"/>
    <w:rsid w:val="007E1E03"/>
    <w:rsid w:val="007F18E4"/>
    <w:rsid w:val="007F4D1E"/>
    <w:rsid w:val="00802E5E"/>
    <w:rsid w:val="008369EF"/>
    <w:rsid w:val="0085129C"/>
    <w:rsid w:val="008676E5"/>
    <w:rsid w:val="008A4C41"/>
    <w:rsid w:val="008D4BC6"/>
    <w:rsid w:val="00917FFA"/>
    <w:rsid w:val="00924851"/>
    <w:rsid w:val="00926315"/>
    <w:rsid w:val="0094226B"/>
    <w:rsid w:val="009473CD"/>
    <w:rsid w:val="00956B52"/>
    <w:rsid w:val="00972C65"/>
    <w:rsid w:val="009922F8"/>
    <w:rsid w:val="009973CB"/>
    <w:rsid w:val="009D0AEB"/>
    <w:rsid w:val="00A063DC"/>
    <w:rsid w:val="00A12E24"/>
    <w:rsid w:val="00A34966"/>
    <w:rsid w:val="00A4287E"/>
    <w:rsid w:val="00A43081"/>
    <w:rsid w:val="00A573AF"/>
    <w:rsid w:val="00AB0417"/>
    <w:rsid w:val="00AC73CC"/>
    <w:rsid w:val="00AD1C68"/>
    <w:rsid w:val="00AF1C92"/>
    <w:rsid w:val="00B22F82"/>
    <w:rsid w:val="00B37957"/>
    <w:rsid w:val="00B41404"/>
    <w:rsid w:val="00B74337"/>
    <w:rsid w:val="00B86C4F"/>
    <w:rsid w:val="00BB5EA7"/>
    <w:rsid w:val="00BD55AD"/>
    <w:rsid w:val="00C21DD2"/>
    <w:rsid w:val="00C2244B"/>
    <w:rsid w:val="00C46934"/>
    <w:rsid w:val="00C81E15"/>
    <w:rsid w:val="00CA5F88"/>
    <w:rsid w:val="00D23A95"/>
    <w:rsid w:val="00D50AD2"/>
    <w:rsid w:val="00D66C5C"/>
    <w:rsid w:val="00D767F4"/>
    <w:rsid w:val="00DB0061"/>
    <w:rsid w:val="00DC02E6"/>
    <w:rsid w:val="00DD5ED3"/>
    <w:rsid w:val="00DE04D5"/>
    <w:rsid w:val="00DF5288"/>
    <w:rsid w:val="00E43F63"/>
    <w:rsid w:val="00E46976"/>
    <w:rsid w:val="00E4717E"/>
    <w:rsid w:val="00E84C06"/>
    <w:rsid w:val="00E85E19"/>
    <w:rsid w:val="00EC22A9"/>
    <w:rsid w:val="00ED4776"/>
    <w:rsid w:val="00EE70C8"/>
    <w:rsid w:val="00F06860"/>
    <w:rsid w:val="00F06E59"/>
    <w:rsid w:val="00F20B7B"/>
    <w:rsid w:val="00F23B84"/>
    <w:rsid w:val="00F451CC"/>
    <w:rsid w:val="00FA6BF6"/>
    <w:rsid w:val="00FB7946"/>
    <w:rsid w:val="00FC410B"/>
    <w:rsid w:val="00FD2A2E"/>
    <w:rsid w:val="00FD5EEF"/>
    <w:rsid w:val="00FD6445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FD210A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5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ttef.it" TargetMode="External"/><Relationship Id="rId2" Type="http://schemas.openxmlformats.org/officeDocument/2006/relationships/hyperlink" Target="mailto:info@settef.it" TargetMode="External"/><Relationship Id="rId1" Type="http://schemas.openxmlformats.org/officeDocument/2006/relationships/hyperlink" Target="http://www.settef.it" TargetMode="Externa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hyperlink" Target="mailto:info@sette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60BC-E2BB-455D-B34C-3CB19FB9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12</cp:revision>
  <cp:lastPrinted>2014-03-25T09:52:00Z</cp:lastPrinted>
  <dcterms:created xsi:type="dcterms:W3CDTF">2019-06-26T17:04:00Z</dcterms:created>
  <dcterms:modified xsi:type="dcterms:W3CDTF">2019-10-23T11:40:00Z</dcterms:modified>
</cp:coreProperties>
</file>