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34971" w14:textId="77777777" w:rsidR="00B15A87" w:rsidRDefault="00B15A87" w:rsidP="00B15A8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09C55337" w14:textId="77777777" w:rsidR="004D49F7" w:rsidRPr="00F20B7B" w:rsidRDefault="00A95739" w:rsidP="004D49F7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Preparazione del supporto con fissativo</w:t>
      </w:r>
      <w:r w:rsidR="00493B19">
        <w:rPr>
          <w:rFonts w:ascii="Verdana" w:hAnsi="Verdana"/>
          <w:b/>
          <w:sz w:val="32"/>
        </w:rPr>
        <w:t xml:space="preserve"> uniformante e consolidante a base di </w:t>
      </w:r>
      <w:r w:rsidR="00742CD2">
        <w:rPr>
          <w:rFonts w:ascii="Verdana" w:hAnsi="Verdana"/>
          <w:b/>
          <w:sz w:val="32"/>
        </w:rPr>
        <w:t xml:space="preserve">resine micronizzate </w:t>
      </w:r>
      <w:r w:rsidR="004D49F7" w:rsidRPr="00F20B7B">
        <w:rPr>
          <w:rFonts w:ascii="Verdana" w:hAnsi="Verdana"/>
          <w:b/>
          <w:sz w:val="32"/>
        </w:rPr>
        <w:t>[</w:t>
      </w:r>
      <w:r w:rsidR="003548E6">
        <w:rPr>
          <w:rFonts w:ascii="Verdana" w:hAnsi="Verdana"/>
          <w:b/>
          <w:sz w:val="32"/>
        </w:rPr>
        <w:t>IMPRIMEL AC</w:t>
      </w:r>
      <w:r w:rsidR="00493B19">
        <w:rPr>
          <w:rFonts w:ascii="Verdana" w:hAnsi="Verdana"/>
          <w:b/>
          <w:sz w:val="32"/>
        </w:rPr>
        <w:t xml:space="preserve"> 100</w:t>
      </w:r>
      <w:r w:rsidR="004D49F7" w:rsidRPr="00F20B7B">
        <w:rPr>
          <w:rFonts w:ascii="Verdana" w:hAnsi="Verdana"/>
          <w:b/>
          <w:sz w:val="32"/>
        </w:rPr>
        <w:t>]</w:t>
      </w:r>
    </w:p>
    <w:p w14:paraId="72160C51" w14:textId="77777777" w:rsidR="00C17708" w:rsidRDefault="00E50A1C" w:rsidP="004D49F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="00742CD2">
        <w:rPr>
          <w:rFonts w:ascii="Verdana" w:hAnsi="Verdana"/>
        </w:rPr>
        <w:t>f</w:t>
      </w:r>
      <w:r w:rsidR="00742CD2" w:rsidRPr="00742CD2">
        <w:rPr>
          <w:rFonts w:ascii="Verdana" w:hAnsi="Verdana"/>
        </w:rPr>
        <w:t>issativo uniformante e consolidante</w:t>
      </w:r>
      <w:r w:rsidR="00742CD2">
        <w:rPr>
          <w:rFonts w:ascii="Verdana" w:hAnsi="Verdana"/>
        </w:rPr>
        <w:t xml:space="preserve"> trasparente leggermente pigmentato di rosa,</w:t>
      </w:r>
      <w:r w:rsidRPr="00E50A1C">
        <w:rPr>
          <w:rFonts w:ascii="Verdana" w:hAnsi="Verdana"/>
        </w:rPr>
        <w:t xml:space="preserve"> </w:t>
      </w:r>
      <w:r w:rsidR="00742CD2" w:rsidRPr="00742CD2">
        <w:rPr>
          <w:rFonts w:ascii="Verdana" w:hAnsi="Verdana"/>
        </w:rPr>
        <w:t>a base di microemulsioni acriliche in fase acquosa</w:t>
      </w:r>
      <w:r w:rsidR="00742CD2" w:rsidRPr="00C17708">
        <w:rPr>
          <w:rFonts w:ascii="Verdana" w:hAnsi="Verdana"/>
        </w:rPr>
        <w:t xml:space="preserve"> </w:t>
      </w:r>
      <w:r w:rsidR="00C17708" w:rsidRPr="00C17708">
        <w:rPr>
          <w:rFonts w:ascii="Verdana" w:hAnsi="Verdana"/>
        </w:rPr>
        <w:t xml:space="preserve">– </w:t>
      </w:r>
      <w:r w:rsidR="003548E6">
        <w:rPr>
          <w:rFonts w:ascii="Verdana" w:hAnsi="Verdana"/>
          <w:b/>
        </w:rPr>
        <w:t>IMPRIMEL AC</w:t>
      </w:r>
      <w:r w:rsidR="00493B19">
        <w:rPr>
          <w:rFonts w:ascii="Verdana" w:hAnsi="Verdana"/>
          <w:b/>
        </w:rPr>
        <w:t xml:space="preserve"> 100</w:t>
      </w:r>
      <w:r w:rsidR="00C17708" w:rsidRPr="00C17708">
        <w:rPr>
          <w:rFonts w:ascii="Verdana" w:hAnsi="Verdana"/>
        </w:rPr>
        <w:t xml:space="preserve"> –</w:t>
      </w:r>
      <w:r w:rsidR="00C17708">
        <w:rPr>
          <w:rFonts w:ascii="Verdana" w:hAnsi="Verdana"/>
        </w:rPr>
        <w:t xml:space="preserve"> </w:t>
      </w:r>
      <w:r w:rsidR="00B20F03">
        <w:rPr>
          <w:rFonts w:ascii="Verdana" w:hAnsi="Verdana"/>
        </w:rPr>
        <w:t>per</w:t>
      </w:r>
      <w:r w:rsidR="00021042">
        <w:rPr>
          <w:rFonts w:ascii="Verdana" w:hAnsi="Verdana"/>
        </w:rPr>
        <w:t xml:space="preserve"> superfici</w:t>
      </w:r>
      <w:r w:rsidRPr="00E50A1C">
        <w:rPr>
          <w:rFonts w:ascii="Verdana" w:hAnsi="Verdana"/>
        </w:rPr>
        <w:t xml:space="preserve"> murali intern</w:t>
      </w:r>
      <w:r w:rsidR="00B20F03">
        <w:rPr>
          <w:rFonts w:ascii="Verdana" w:hAnsi="Verdana"/>
        </w:rPr>
        <w:t>e</w:t>
      </w:r>
      <w:r w:rsidRPr="00E50A1C">
        <w:rPr>
          <w:rFonts w:ascii="Verdana" w:hAnsi="Verdana"/>
        </w:rPr>
        <w:t xml:space="preserve"> ed estern</w:t>
      </w:r>
      <w:r w:rsidR="00B20F03">
        <w:rPr>
          <w:rFonts w:ascii="Verdana" w:hAnsi="Verdana"/>
        </w:rPr>
        <w:t>e</w:t>
      </w:r>
      <w:r w:rsidR="00C17708">
        <w:rPr>
          <w:rFonts w:ascii="Verdana" w:hAnsi="Verdana"/>
        </w:rPr>
        <w:t>.</w:t>
      </w:r>
    </w:p>
    <w:p w14:paraId="52E36720" w14:textId="77777777" w:rsidR="00021042" w:rsidRDefault="003548E6" w:rsidP="00C5619A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IMPRIMEL AC</w:t>
      </w:r>
      <w:r w:rsidR="00493B19">
        <w:rPr>
          <w:rFonts w:ascii="Verdana" w:hAnsi="Verdana"/>
          <w:b/>
        </w:rPr>
        <w:t xml:space="preserve"> 100</w:t>
      </w:r>
      <w:r w:rsidR="00C17708">
        <w:rPr>
          <w:rFonts w:ascii="Verdana" w:hAnsi="Verdana"/>
        </w:rPr>
        <w:t xml:space="preserve"> è</w:t>
      </w:r>
      <w:r w:rsidR="005505EE">
        <w:rPr>
          <w:rFonts w:ascii="Verdana" w:hAnsi="Verdana"/>
        </w:rPr>
        <w:t xml:space="preserve"> </w:t>
      </w:r>
      <w:r w:rsidR="00021042">
        <w:rPr>
          <w:rFonts w:ascii="Verdana" w:hAnsi="Verdana"/>
        </w:rPr>
        <w:t>a</w:t>
      </w:r>
      <w:r w:rsidR="00021042" w:rsidRPr="00021042">
        <w:rPr>
          <w:rFonts w:ascii="Verdana" w:hAnsi="Verdana"/>
        </w:rPr>
        <w:t xml:space="preserve">datto all’impiego </w:t>
      </w:r>
      <w:r w:rsidR="00742CD2">
        <w:rPr>
          <w:rFonts w:ascii="Verdana" w:hAnsi="Verdana"/>
        </w:rPr>
        <w:t>su s</w:t>
      </w:r>
      <w:r w:rsidR="00742CD2" w:rsidRPr="00742CD2">
        <w:rPr>
          <w:rFonts w:ascii="Verdana" w:hAnsi="Verdana"/>
        </w:rPr>
        <w:t>upporti murali nuovi omogenei, finiti a civile anche sfarinanti</w:t>
      </w:r>
      <w:r w:rsidR="00742CD2">
        <w:rPr>
          <w:rFonts w:ascii="Verdana" w:hAnsi="Verdana"/>
        </w:rPr>
        <w:t>, s</w:t>
      </w:r>
      <w:r w:rsidR="00742CD2" w:rsidRPr="00742CD2">
        <w:rPr>
          <w:rFonts w:ascii="Verdana" w:hAnsi="Verdana"/>
        </w:rPr>
        <w:t>uperfici murali cementizie, di malta bastarda, già rivestite o parzialmente degradate anche sfarinanti</w:t>
      </w:r>
      <w:r w:rsidR="00742CD2">
        <w:rPr>
          <w:rFonts w:ascii="Verdana" w:hAnsi="Verdana"/>
        </w:rPr>
        <w:t>, v</w:t>
      </w:r>
      <w:r w:rsidR="00742CD2" w:rsidRPr="00742CD2">
        <w:rPr>
          <w:rFonts w:ascii="Verdana" w:hAnsi="Verdana"/>
        </w:rPr>
        <w:t>ecchie pitture o rivestimenti minerali o sintetici ben aderenti al supporto</w:t>
      </w:r>
      <w:r w:rsidR="00021042" w:rsidRPr="00021042">
        <w:rPr>
          <w:rFonts w:ascii="Verdana" w:hAnsi="Verdana"/>
        </w:rPr>
        <w:t>,</w:t>
      </w:r>
      <w:r w:rsidR="00742CD2">
        <w:rPr>
          <w:rFonts w:ascii="Verdana" w:hAnsi="Verdana"/>
        </w:rPr>
        <w:t xml:space="preserve"> </w:t>
      </w:r>
      <w:r w:rsidR="00021042" w:rsidRPr="00021042">
        <w:rPr>
          <w:rFonts w:ascii="Verdana" w:hAnsi="Verdana"/>
        </w:rPr>
        <w:t>eventualmente bonificate con SOLUZIONE RISANANTE</w:t>
      </w:r>
      <w:r w:rsidR="00021042">
        <w:rPr>
          <w:rFonts w:ascii="Verdana" w:hAnsi="Verdana"/>
        </w:rPr>
        <w:t>.</w:t>
      </w:r>
      <w:r w:rsidR="00C5619A">
        <w:tab/>
      </w:r>
      <w:r w:rsidR="00C5619A">
        <w:tab/>
      </w:r>
      <w:r w:rsidR="00C5619A">
        <w:tab/>
      </w:r>
      <w:r w:rsidR="00C5619A">
        <w:tab/>
      </w:r>
      <w:r w:rsidR="00C5619A">
        <w:tab/>
      </w:r>
      <w:r w:rsidR="00C5619A">
        <w:tab/>
      </w:r>
      <w:r w:rsidR="00C5619A">
        <w:tab/>
      </w:r>
      <w:r w:rsidR="00C5619A">
        <w:tab/>
      </w:r>
      <w:r w:rsidR="00C5619A">
        <w:tab/>
      </w:r>
      <w:r w:rsidR="00C5619A">
        <w:tab/>
      </w:r>
      <w:r w:rsidR="00C5619A">
        <w:tab/>
        <w:t xml:space="preserve">                  </w:t>
      </w:r>
      <w:r w:rsidR="00C5619A">
        <w:rPr>
          <w:rFonts w:ascii="Verdana" w:hAnsi="Verdana"/>
        </w:rPr>
        <w:t>La c</w:t>
      </w:r>
      <w:r w:rsidR="00C5619A" w:rsidRPr="00C5619A">
        <w:rPr>
          <w:rFonts w:ascii="Verdana" w:hAnsi="Verdana"/>
        </w:rPr>
        <w:t>apacità di penetrazione</w:t>
      </w:r>
      <w:r w:rsidR="00C5619A">
        <w:rPr>
          <w:rFonts w:ascii="Verdana" w:hAnsi="Verdana"/>
        </w:rPr>
        <w:t>,</w:t>
      </w:r>
      <w:r w:rsidR="00C5619A" w:rsidRPr="00C5619A">
        <w:rPr>
          <w:rFonts w:ascii="Verdana" w:hAnsi="Verdana"/>
        </w:rPr>
        <w:t xml:space="preserve"> su supporti minerali</w:t>
      </w:r>
      <w:r w:rsidR="00C5619A">
        <w:rPr>
          <w:rFonts w:ascii="Verdana" w:hAnsi="Verdana"/>
        </w:rPr>
        <w:t>,</w:t>
      </w:r>
      <w:r w:rsidR="00C5619A" w:rsidRPr="00C5619A">
        <w:rPr>
          <w:rFonts w:ascii="Verdana" w:hAnsi="Verdana"/>
        </w:rPr>
        <w:t xml:space="preserve"> è assimilabile a quella di un tradizionale fissativo a solvente</w:t>
      </w:r>
      <w:r w:rsidR="00C5619A">
        <w:rPr>
          <w:rFonts w:ascii="Verdana" w:hAnsi="Verdana"/>
        </w:rPr>
        <w:t>; ha e</w:t>
      </w:r>
      <w:r w:rsidR="00C5619A" w:rsidRPr="00C5619A">
        <w:rPr>
          <w:rFonts w:ascii="Verdana" w:hAnsi="Verdana"/>
        </w:rPr>
        <w:t>levata resistenza all’alcalinità</w:t>
      </w:r>
      <w:r w:rsidR="00C5619A">
        <w:rPr>
          <w:rFonts w:ascii="Verdana" w:hAnsi="Verdana"/>
        </w:rPr>
        <w:t xml:space="preserve"> ed è s</w:t>
      </w:r>
      <w:r w:rsidR="00C678BB" w:rsidRPr="00C678BB">
        <w:rPr>
          <w:rFonts w:ascii="Verdana" w:hAnsi="Verdana"/>
        </w:rPr>
        <w:t>ovraverniciabile con tutte le finiture organiche in fase acquosa.</w:t>
      </w:r>
    </w:p>
    <w:p w14:paraId="78F81F72" w14:textId="77777777" w:rsidR="004D49F7" w:rsidRDefault="003548E6" w:rsidP="004D49F7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IMPRIMEL AC</w:t>
      </w:r>
      <w:r w:rsidR="00493B19">
        <w:rPr>
          <w:rFonts w:ascii="Verdana" w:hAnsi="Verdana"/>
          <w:b/>
        </w:rPr>
        <w:t xml:space="preserve"> 100</w:t>
      </w:r>
      <w:r w:rsidR="004D49F7">
        <w:rPr>
          <w:rFonts w:ascii="Verdana" w:hAnsi="Verdana"/>
        </w:rPr>
        <w:t xml:space="preserve"> </w:t>
      </w:r>
      <w:r w:rsidR="00C5619A">
        <w:rPr>
          <w:rFonts w:ascii="Verdana" w:hAnsi="Verdana"/>
        </w:rPr>
        <w:t xml:space="preserve">è pronto all’uso e </w:t>
      </w:r>
      <w:r w:rsidR="00B04973" w:rsidRPr="00B04973">
        <w:rPr>
          <w:rFonts w:ascii="Verdana" w:hAnsi="Verdana"/>
        </w:rPr>
        <w:t>si applica</w:t>
      </w:r>
      <w:r w:rsidR="00B20F03">
        <w:rPr>
          <w:rFonts w:ascii="Verdana" w:hAnsi="Verdana"/>
        </w:rPr>
        <w:t xml:space="preserve"> a pennello</w:t>
      </w:r>
      <w:r w:rsidR="00B04973" w:rsidRPr="00B04973">
        <w:rPr>
          <w:rFonts w:ascii="Verdana" w:hAnsi="Verdana"/>
        </w:rPr>
        <w:t xml:space="preserve"> </w:t>
      </w:r>
      <w:r w:rsidR="00B04973">
        <w:rPr>
          <w:rFonts w:ascii="Verdana" w:hAnsi="Verdana"/>
        </w:rPr>
        <w:t>in u</w:t>
      </w:r>
      <w:r w:rsidR="00C5619A">
        <w:rPr>
          <w:rFonts w:ascii="Verdana" w:hAnsi="Verdana"/>
        </w:rPr>
        <w:t>na mano</w:t>
      </w:r>
      <w:r w:rsidR="00836C19">
        <w:rPr>
          <w:rFonts w:ascii="Verdana" w:hAnsi="Verdana"/>
        </w:rPr>
        <w:t xml:space="preserve"> </w:t>
      </w:r>
      <w:r w:rsidR="004D49F7">
        <w:rPr>
          <w:rFonts w:ascii="Verdana" w:hAnsi="Verdana"/>
        </w:rPr>
        <w:t>con una resa indicativa</w:t>
      </w:r>
      <w:r w:rsidR="00C5619A">
        <w:rPr>
          <w:rFonts w:ascii="Verdana" w:hAnsi="Verdana"/>
        </w:rPr>
        <w:t xml:space="preserve"> </w:t>
      </w:r>
      <w:r w:rsidR="004D49F7">
        <w:rPr>
          <w:rFonts w:ascii="Verdana" w:hAnsi="Verdana"/>
        </w:rPr>
        <w:t xml:space="preserve">di </w:t>
      </w:r>
      <w:r w:rsidR="00C5619A">
        <w:rPr>
          <w:rFonts w:ascii="Verdana" w:hAnsi="Verdana"/>
        </w:rPr>
        <w:t>7</w:t>
      </w:r>
      <w:r w:rsidR="00836C19">
        <w:rPr>
          <w:rFonts w:ascii="Verdana" w:hAnsi="Verdana"/>
        </w:rPr>
        <w:t>÷</w:t>
      </w:r>
      <w:r w:rsidR="00C5619A">
        <w:rPr>
          <w:rFonts w:ascii="Verdana" w:hAnsi="Verdana"/>
        </w:rPr>
        <w:t>9</w:t>
      </w:r>
      <w:r w:rsidR="004D49F7">
        <w:rPr>
          <w:rFonts w:ascii="Verdana" w:hAnsi="Verdana"/>
        </w:rPr>
        <w:t xml:space="preserve"> m</w:t>
      </w:r>
      <w:r w:rsidR="004D49F7">
        <w:rPr>
          <w:rFonts w:ascii="Verdana" w:hAnsi="Verdana"/>
          <w:vertAlign w:val="superscript"/>
        </w:rPr>
        <w:t>2</w:t>
      </w:r>
      <w:r w:rsidR="004D49F7">
        <w:rPr>
          <w:rFonts w:ascii="Verdana" w:hAnsi="Verdana"/>
        </w:rPr>
        <w:t>/L</w:t>
      </w:r>
      <w:r w:rsidR="00C5619A">
        <w:rPr>
          <w:rFonts w:ascii="Verdana" w:hAnsi="Verdana"/>
        </w:rPr>
        <w:t xml:space="preserve"> </w:t>
      </w:r>
      <w:r w:rsidR="00C5619A" w:rsidRPr="00C5619A">
        <w:rPr>
          <w:rFonts w:ascii="Verdana" w:hAnsi="Verdana"/>
        </w:rPr>
        <w:t>secondo la natura, la porosità e lo stato del supporto</w:t>
      </w:r>
      <w:r w:rsidR="00C5619A">
        <w:rPr>
          <w:rFonts w:ascii="Verdana" w:hAnsi="Verdana"/>
        </w:rPr>
        <w:t>.</w:t>
      </w:r>
    </w:p>
    <w:p w14:paraId="61DB5D09" w14:textId="77777777" w:rsidR="003E0222" w:rsidRDefault="003E0222" w:rsidP="003E022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</w:t>
      </w:r>
      <w:bookmarkStart w:id="0" w:name="_GoBack"/>
      <w:bookmarkEnd w:id="0"/>
      <w:r>
        <w:rPr>
          <w:rFonts w:ascii="Verdana" w:hAnsi="Verdana"/>
        </w:rPr>
        <w:t>, protezioni ed eventuali preparazioni della superficie.</w:t>
      </w:r>
    </w:p>
    <w:sectPr w:rsidR="003E0222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82180" w14:textId="77777777" w:rsidR="004A7CF1" w:rsidRDefault="004A7CF1" w:rsidP="004F60EF">
      <w:pPr>
        <w:spacing w:after="0" w:line="240" w:lineRule="auto"/>
      </w:pPr>
      <w:r>
        <w:separator/>
      </w:r>
    </w:p>
  </w:endnote>
  <w:endnote w:type="continuationSeparator" w:id="0">
    <w:p w14:paraId="710D8F23" w14:textId="77777777" w:rsidR="004A7CF1" w:rsidRDefault="004A7CF1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735BA" w14:textId="520E45E0" w:rsidR="007E57A7" w:rsidRDefault="007E57A7" w:rsidP="007E57A7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7EDD7E" wp14:editId="6CE61707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A518A" w14:textId="63B8FD85" w:rsidR="007E57A7" w:rsidRDefault="007E57A7" w:rsidP="007E57A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223162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13F6DA60" w14:textId="77777777" w:rsidR="007E57A7" w:rsidRDefault="007E57A7" w:rsidP="007E57A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0024540B" w14:textId="77777777" w:rsidR="007E57A7" w:rsidRDefault="00223162" w:rsidP="007E57A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7E57A7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7E57A7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7E57A7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0CB8E232" w14:textId="77777777" w:rsidR="007E57A7" w:rsidRDefault="007E57A7" w:rsidP="007E57A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2BCA547C" w14:textId="77777777" w:rsidR="007E57A7" w:rsidRDefault="007E57A7" w:rsidP="007E57A7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0C17E35F" w14:textId="77777777" w:rsidR="007E57A7" w:rsidRDefault="007E57A7" w:rsidP="007E57A7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0B7A5EF0" w14:textId="77777777" w:rsidR="007E57A7" w:rsidRDefault="007E57A7" w:rsidP="007E57A7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EDD7E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305A518A" w14:textId="63B8FD85" w:rsidR="007E57A7" w:rsidRDefault="007E57A7" w:rsidP="007E57A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223162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13F6DA60" w14:textId="77777777" w:rsidR="007E57A7" w:rsidRDefault="007E57A7" w:rsidP="007E57A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0024540B" w14:textId="77777777" w:rsidR="007E57A7" w:rsidRDefault="00223162" w:rsidP="007E57A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7E57A7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7E57A7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7E57A7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0CB8E232" w14:textId="77777777" w:rsidR="007E57A7" w:rsidRDefault="007E57A7" w:rsidP="007E57A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2BCA547C" w14:textId="77777777" w:rsidR="007E57A7" w:rsidRDefault="007E57A7" w:rsidP="007E57A7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0C17E35F" w14:textId="77777777" w:rsidR="007E57A7" w:rsidRDefault="007E57A7" w:rsidP="007E57A7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0B7A5EF0" w14:textId="77777777" w:rsidR="007E57A7" w:rsidRDefault="007E57A7" w:rsidP="007E57A7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0427FB" wp14:editId="6A46A96C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29BB46" w14:textId="77777777" w:rsidR="007E57A7" w:rsidRDefault="007E57A7" w:rsidP="007E57A7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4C0238C8" w14:textId="064F31D7" w:rsidR="007E57A7" w:rsidRDefault="007E57A7" w:rsidP="007E57A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7098C77B" wp14:editId="7D3C1DC6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C492E05" w14:textId="77777777" w:rsidR="007E57A7" w:rsidRDefault="007E57A7" w:rsidP="007E57A7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0427FB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3029BB46" w14:textId="77777777" w:rsidR="007E57A7" w:rsidRDefault="007E57A7" w:rsidP="007E57A7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4C0238C8" w14:textId="064F31D7" w:rsidR="007E57A7" w:rsidRDefault="007E57A7" w:rsidP="007E57A7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7098C77B" wp14:editId="7D3C1DC6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C492E05" w14:textId="77777777" w:rsidR="007E57A7" w:rsidRDefault="007E57A7" w:rsidP="007E57A7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7E8FAB" wp14:editId="768949EF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775285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6E551E73" w14:textId="77777777" w:rsidR="007E57A7" w:rsidRDefault="007E57A7" w:rsidP="007E57A7">
    <w:pPr>
      <w:pStyle w:val="Pidipagina"/>
    </w:pPr>
  </w:p>
  <w:p w14:paraId="527E019C" w14:textId="77777777" w:rsidR="007E57A7" w:rsidRDefault="007E57A7" w:rsidP="007E57A7">
    <w:pPr>
      <w:pStyle w:val="Pidipagina"/>
    </w:pPr>
  </w:p>
  <w:p w14:paraId="7D8BABEA" w14:textId="4A3B7831" w:rsidR="00225BB5" w:rsidRPr="007E57A7" w:rsidRDefault="00225BB5" w:rsidP="007E5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D0F97" w14:textId="77777777" w:rsidR="004A7CF1" w:rsidRDefault="004A7CF1" w:rsidP="004F60EF">
      <w:pPr>
        <w:spacing w:after="0" w:line="240" w:lineRule="auto"/>
      </w:pPr>
      <w:r>
        <w:separator/>
      </w:r>
    </w:p>
  </w:footnote>
  <w:footnote w:type="continuationSeparator" w:id="0">
    <w:p w14:paraId="2E0EB66F" w14:textId="77777777" w:rsidR="004A7CF1" w:rsidRDefault="004A7CF1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5579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5C72BD" wp14:editId="4DAA863D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A2B9CA" w14:textId="3632D917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7E57A7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7E57A7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7E57A7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C72B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02A2B9CA" w14:textId="3632D917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7E57A7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7E57A7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7E57A7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1ECBA3D" wp14:editId="11B1751A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E63019" wp14:editId="1CD01E21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5F8932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E63019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155F8932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5"/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5D4C"/>
    <w:rsid w:val="00013865"/>
    <w:rsid w:val="00016BD7"/>
    <w:rsid w:val="000170E2"/>
    <w:rsid w:val="00021042"/>
    <w:rsid w:val="000247D9"/>
    <w:rsid w:val="00043B97"/>
    <w:rsid w:val="0005738D"/>
    <w:rsid w:val="00072635"/>
    <w:rsid w:val="00072A20"/>
    <w:rsid w:val="000947FC"/>
    <w:rsid w:val="000A2E56"/>
    <w:rsid w:val="000A4AA6"/>
    <w:rsid w:val="0011244F"/>
    <w:rsid w:val="001169A6"/>
    <w:rsid w:val="00165780"/>
    <w:rsid w:val="00186EBB"/>
    <w:rsid w:val="001A5ABF"/>
    <w:rsid w:val="001D2363"/>
    <w:rsid w:val="001E5855"/>
    <w:rsid w:val="001E6B96"/>
    <w:rsid w:val="00223162"/>
    <w:rsid w:val="00225BB5"/>
    <w:rsid w:val="0024603A"/>
    <w:rsid w:val="00253EE8"/>
    <w:rsid w:val="00265C47"/>
    <w:rsid w:val="00284877"/>
    <w:rsid w:val="002A6603"/>
    <w:rsid w:val="00302777"/>
    <w:rsid w:val="003066AD"/>
    <w:rsid w:val="003548E6"/>
    <w:rsid w:val="0038492E"/>
    <w:rsid w:val="003B3A30"/>
    <w:rsid w:val="003B4FFB"/>
    <w:rsid w:val="003C438A"/>
    <w:rsid w:val="003D0305"/>
    <w:rsid w:val="003E0222"/>
    <w:rsid w:val="004239A6"/>
    <w:rsid w:val="0043604A"/>
    <w:rsid w:val="004446F0"/>
    <w:rsid w:val="00473379"/>
    <w:rsid w:val="00493B19"/>
    <w:rsid w:val="004A5861"/>
    <w:rsid w:val="004A7CF1"/>
    <w:rsid w:val="004B4276"/>
    <w:rsid w:val="004B4612"/>
    <w:rsid w:val="004C58BD"/>
    <w:rsid w:val="004D1D1A"/>
    <w:rsid w:val="004D49F7"/>
    <w:rsid w:val="004F60EF"/>
    <w:rsid w:val="00505EFC"/>
    <w:rsid w:val="00521187"/>
    <w:rsid w:val="005505EE"/>
    <w:rsid w:val="00590E69"/>
    <w:rsid w:val="005A48A8"/>
    <w:rsid w:val="005C556D"/>
    <w:rsid w:val="005D7B67"/>
    <w:rsid w:val="005F1251"/>
    <w:rsid w:val="006959C8"/>
    <w:rsid w:val="006D275A"/>
    <w:rsid w:val="006E0A88"/>
    <w:rsid w:val="00715B70"/>
    <w:rsid w:val="0072356B"/>
    <w:rsid w:val="007419F0"/>
    <w:rsid w:val="00742CD2"/>
    <w:rsid w:val="00754D3B"/>
    <w:rsid w:val="00757128"/>
    <w:rsid w:val="00766A9F"/>
    <w:rsid w:val="00795240"/>
    <w:rsid w:val="007A3A2F"/>
    <w:rsid w:val="007B2B69"/>
    <w:rsid w:val="007E57A7"/>
    <w:rsid w:val="007F18E4"/>
    <w:rsid w:val="007F4D1E"/>
    <w:rsid w:val="00802E5E"/>
    <w:rsid w:val="00836C19"/>
    <w:rsid w:val="008462CA"/>
    <w:rsid w:val="0085129C"/>
    <w:rsid w:val="008A4C41"/>
    <w:rsid w:val="008C6127"/>
    <w:rsid w:val="008D4BC6"/>
    <w:rsid w:val="00924851"/>
    <w:rsid w:val="0093404C"/>
    <w:rsid w:val="00956B52"/>
    <w:rsid w:val="00985A5B"/>
    <w:rsid w:val="009973CB"/>
    <w:rsid w:val="00A12E24"/>
    <w:rsid w:val="00A43BD1"/>
    <w:rsid w:val="00A551FF"/>
    <w:rsid w:val="00A573AF"/>
    <w:rsid w:val="00A675A2"/>
    <w:rsid w:val="00A92E81"/>
    <w:rsid w:val="00A95739"/>
    <w:rsid w:val="00AB0417"/>
    <w:rsid w:val="00AF56D6"/>
    <w:rsid w:val="00B04973"/>
    <w:rsid w:val="00B15A87"/>
    <w:rsid w:val="00B20F03"/>
    <w:rsid w:val="00B22F82"/>
    <w:rsid w:val="00B86C4F"/>
    <w:rsid w:val="00B9708C"/>
    <w:rsid w:val="00C17708"/>
    <w:rsid w:val="00C27000"/>
    <w:rsid w:val="00C46934"/>
    <w:rsid w:val="00C5619A"/>
    <w:rsid w:val="00C678BB"/>
    <w:rsid w:val="00C81E15"/>
    <w:rsid w:val="00C83335"/>
    <w:rsid w:val="00CA5167"/>
    <w:rsid w:val="00CA6A90"/>
    <w:rsid w:val="00CC48ED"/>
    <w:rsid w:val="00CD1EEE"/>
    <w:rsid w:val="00CD4D02"/>
    <w:rsid w:val="00CE78FF"/>
    <w:rsid w:val="00D11CBC"/>
    <w:rsid w:val="00D31A25"/>
    <w:rsid w:val="00D50AD2"/>
    <w:rsid w:val="00D767F4"/>
    <w:rsid w:val="00DB0061"/>
    <w:rsid w:val="00DC02E6"/>
    <w:rsid w:val="00DD1D93"/>
    <w:rsid w:val="00DD5ED3"/>
    <w:rsid w:val="00DD763D"/>
    <w:rsid w:val="00E07FCF"/>
    <w:rsid w:val="00E457BF"/>
    <w:rsid w:val="00E4717E"/>
    <w:rsid w:val="00E4782C"/>
    <w:rsid w:val="00E50A1C"/>
    <w:rsid w:val="00E55E66"/>
    <w:rsid w:val="00E84C06"/>
    <w:rsid w:val="00EC19FD"/>
    <w:rsid w:val="00EC1BD5"/>
    <w:rsid w:val="00EC22A9"/>
    <w:rsid w:val="00ED4776"/>
    <w:rsid w:val="00F06860"/>
    <w:rsid w:val="00F06E59"/>
    <w:rsid w:val="00F23B84"/>
    <w:rsid w:val="00F253F9"/>
    <w:rsid w:val="00F33A66"/>
    <w:rsid w:val="00F34425"/>
    <w:rsid w:val="00F738F0"/>
    <w:rsid w:val="00FA6BF6"/>
    <w:rsid w:val="00FA787B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FE7EAA"/>
  <w15:docId w15:val="{ABB91EAD-1E9F-4D82-AD63-499562D0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6094-62B9-428A-9948-01296E1D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Marcucci</dc:creator>
  <cp:keywords/>
  <dc:description/>
  <cp:lastModifiedBy>Gabriele Damiani</cp:lastModifiedBy>
  <cp:revision>9</cp:revision>
  <cp:lastPrinted>2014-03-25T09:52:00Z</cp:lastPrinted>
  <dcterms:created xsi:type="dcterms:W3CDTF">2019-07-26T14:40:00Z</dcterms:created>
  <dcterms:modified xsi:type="dcterms:W3CDTF">2019-10-23T11:48:00Z</dcterms:modified>
</cp:coreProperties>
</file>